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B3C9" w14:textId="0A967831" w:rsidR="002A4B8B" w:rsidRPr="009043B5" w:rsidRDefault="009A2DE2" w:rsidP="002D4161">
      <w:pPr>
        <w:spacing w:after="240"/>
        <w:jc w:val="center"/>
        <w:rPr>
          <w:rFonts w:ascii="Times New Roman" w:hAnsi="Times New Roman" w:cs="Times New Roman"/>
          <w:sz w:val="24"/>
          <w:szCs w:val="24"/>
        </w:rPr>
      </w:pPr>
      <w:r w:rsidRPr="009043B5">
        <w:rPr>
          <w:rFonts w:ascii="Times New Roman" w:hAnsi="Times New Roman" w:cs="Times New Roman"/>
          <w:sz w:val="24"/>
          <w:szCs w:val="24"/>
        </w:rPr>
        <w:t>May 2</w:t>
      </w:r>
      <w:r w:rsidR="00206020">
        <w:rPr>
          <w:rFonts w:ascii="Times New Roman" w:hAnsi="Times New Roman" w:cs="Times New Roman"/>
          <w:sz w:val="24"/>
          <w:szCs w:val="24"/>
        </w:rPr>
        <w:t>3</w:t>
      </w:r>
      <w:r w:rsidRPr="009043B5">
        <w:rPr>
          <w:rFonts w:ascii="Times New Roman" w:hAnsi="Times New Roman" w:cs="Times New Roman"/>
          <w:sz w:val="24"/>
          <w:szCs w:val="24"/>
        </w:rPr>
        <w:t>,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BB0433" w:rsidRPr="009043B5" w14:paraId="4491C334" w14:textId="77777777" w:rsidTr="00BB0433">
        <w:tc>
          <w:tcPr>
            <w:tcW w:w="4675" w:type="dxa"/>
          </w:tcPr>
          <w:p w14:paraId="4EF0F06C"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The Honorable Chairman Cole</w:t>
            </w:r>
          </w:p>
          <w:p w14:paraId="68829B4A" w14:textId="77777777" w:rsid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 xml:space="preserve">Chairman, House Committee on </w:t>
            </w:r>
          </w:p>
          <w:p w14:paraId="0C44473D" w14:textId="5EA484AC"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Appropriations</w:t>
            </w:r>
          </w:p>
          <w:p w14:paraId="326DA722"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U.S. House of Representatives</w:t>
            </w:r>
          </w:p>
          <w:p w14:paraId="33B19121"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Washington, DC 20515</w:t>
            </w:r>
          </w:p>
        </w:tc>
        <w:tc>
          <w:tcPr>
            <w:tcW w:w="4675" w:type="dxa"/>
          </w:tcPr>
          <w:p w14:paraId="3E19674B"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The Honorable Ranking Member DeLauro</w:t>
            </w:r>
          </w:p>
          <w:p w14:paraId="6F9C8CF2" w14:textId="77777777" w:rsidR="00BB0433" w:rsidRPr="009043B5" w:rsidRDefault="00BB0433" w:rsidP="00BB0433">
            <w:pPr>
              <w:rPr>
                <w:rFonts w:ascii="Times New Roman" w:hAnsi="Times New Roman" w:cs="Times New Roman"/>
                <w:sz w:val="24"/>
                <w:szCs w:val="24"/>
              </w:rPr>
            </w:pPr>
            <w:r w:rsidRPr="009043B5">
              <w:rPr>
                <w:rFonts w:ascii="Times New Roman" w:hAnsi="Times New Roman" w:cs="Times New Roman"/>
                <w:sz w:val="24"/>
                <w:szCs w:val="24"/>
              </w:rPr>
              <w:t>Ranking Member, House Committee on</w:t>
            </w:r>
          </w:p>
          <w:p w14:paraId="63D824E9" w14:textId="77777777" w:rsidR="00BB0433" w:rsidRPr="009043B5" w:rsidRDefault="00BB0433" w:rsidP="00BB0433">
            <w:pPr>
              <w:rPr>
                <w:rFonts w:ascii="Times New Roman" w:hAnsi="Times New Roman" w:cs="Times New Roman"/>
                <w:sz w:val="24"/>
                <w:szCs w:val="24"/>
              </w:rPr>
            </w:pPr>
            <w:r w:rsidRPr="009043B5">
              <w:rPr>
                <w:rFonts w:ascii="Times New Roman" w:hAnsi="Times New Roman" w:cs="Times New Roman"/>
                <w:sz w:val="24"/>
                <w:szCs w:val="24"/>
              </w:rPr>
              <w:t xml:space="preserve">Appropriations </w:t>
            </w:r>
          </w:p>
          <w:p w14:paraId="760CE85E" w14:textId="77777777" w:rsidR="00BB0433" w:rsidRPr="009043B5" w:rsidRDefault="00BB0433" w:rsidP="00BB0433">
            <w:pPr>
              <w:rPr>
                <w:rFonts w:ascii="Times New Roman" w:hAnsi="Times New Roman" w:cs="Times New Roman"/>
                <w:sz w:val="24"/>
                <w:szCs w:val="24"/>
              </w:rPr>
            </w:pPr>
            <w:r w:rsidRPr="009043B5">
              <w:rPr>
                <w:rFonts w:ascii="Times New Roman" w:hAnsi="Times New Roman" w:cs="Times New Roman"/>
                <w:sz w:val="24"/>
                <w:szCs w:val="24"/>
              </w:rPr>
              <w:t>U.S. House of Representatives</w:t>
            </w:r>
          </w:p>
          <w:p w14:paraId="683B434D" w14:textId="77777777" w:rsidR="00BB0433" w:rsidRPr="009043B5" w:rsidRDefault="00BB0433" w:rsidP="00BB0433">
            <w:pPr>
              <w:jc w:val="both"/>
              <w:rPr>
                <w:rFonts w:ascii="Times New Roman" w:hAnsi="Times New Roman" w:cs="Times New Roman"/>
                <w:sz w:val="24"/>
                <w:szCs w:val="24"/>
              </w:rPr>
            </w:pPr>
            <w:r w:rsidRPr="009043B5">
              <w:rPr>
                <w:rFonts w:ascii="Times New Roman" w:hAnsi="Times New Roman" w:cs="Times New Roman"/>
                <w:sz w:val="24"/>
                <w:szCs w:val="24"/>
              </w:rPr>
              <w:t>Washington, DC 20515</w:t>
            </w:r>
          </w:p>
        </w:tc>
      </w:tr>
    </w:tbl>
    <w:p w14:paraId="26FA80C0" w14:textId="77777777" w:rsidR="00BB0433" w:rsidRPr="009043B5" w:rsidRDefault="00BB0433" w:rsidP="007F2961">
      <w:pPr>
        <w:spacing w:after="0" w:line="240" w:lineRule="auto"/>
        <w:rPr>
          <w:rFonts w:ascii="Times New Roman" w:hAnsi="Times New Roman" w:cs="Times New Roman"/>
          <w:sz w:val="24"/>
          <w:szCs w:val="24"/>
        </w:rPr>
      </w:pPr>
    </w:p>
    <w:p w14:paraId="732A1DF0" w14:textId="77777777" w:rsidR="005A34F9" w:rsidRPr="009043B5" w:rsidRDefault="005A34F9" w:rsidP="005A34F9">
      <w:pPr>
        <w:jc w:val="both"/>
        <w:rPr>
          <w:rFonts w:ascii="Times New Roman" w:hAnsi="Times New Roman" w:cs="Times New Roman"/>
          <w:sz w:val="24"/>
          <w:szCs w:val="24"/>
        </w:rPr>
      </w:pPr>
      <w:r w:rsidRPr="009043B5">
        <w:rPr>
          <w:rFonts w:ascii="Times New Roman" w:hAnsi="Times New Roman" w:cs="Times New Roman"/>
          <w:sz w:val="24"/>
          <w:szCs w:val="24"/>
        </w:rPr>
        <w:t xml:space="preserve">Dear Chairman </w:t>
      </w:r>
      <w:r w:rsidR="00150294" w:rsidRPr="009043B5">
        <w:rPr>
          <w:rFonts w:ascii="Times New Roman" w:hAnsi="Times New Roman" w:cs="Times New Roman"/>
          <w:sz w:val="24"/>
          <w:szCs w:val="24"/>
        </w:rPr>
        <w:t>Cole</w:t>
      </w:r>
      <w:r w:rsidRPr="009043B5">
        <w:rPr>
          <w:rFonts w:ascii="Times New Roman" w:hAnsi="Times New Roman" w:cs="Times New Roman"/>
          <w:sz w:val="24"/>
          <w:szCs w:val="24"/>
        </w:rPr>
        <w:t xml:space="preserve"> and Ranking Member </w:t>
      </w:r>
      <w:r w:rsidR="00150294" w:rsidRPr="009043B5">
        <w:rPr>
          <w:rFonts w:ascii="Times New Roman" w:hAnsi="Times New Roman" w:cs="Times New Roman"/>
          <w:sz w:val="24"/>
          <w:szCs w:val="24"/>
        </w:rPr>
        <w:t>DeLauro</w:t>
      </w:r>
      <w:r w:rsidR="009C2A1F" w:rsidRPr="009043B5">
        <w:rPr>
          <w:rFonts w:ascii="Times New Roman" w:hAnsi="Times New Roman" w:cs="Times New Roman"/>
          <w:sz w:val="24"/>
          <w:szCs w:val="24"/>
        </w:rPr>
        <w:t xml:space="preserve">, </w:t>
      </w:r>
    </w:p>
    <w:p w14:paraId="31CB7860" w14:textId="4BA976C8" w:rsidR="00BB0433" w:rsidRPr="009043B5" w:rsidRDefault="00BB0433" w:rsidP="00BB0433">
      <w:pPr>
        <w:spacing w:after="160" w:line="240" w:lineRule="auto"/>
        <w:rPr>
          <w:rFonts w:ascii="Times New Roman" w:eastAsia="Aptos" w:hAnsi="Times New Roman" w:cs="Times New Roman"/>
          <w:kern w:val="2"/>
          <w:sz w:val="24"/>
          <w:szCs w:val="24"/>
          <w14:ligatures w14:val="standardContextual"/>
        </w:rPr>
      </w:pPr>
      <w:r w:rsidRPr="009043B5">
        <w:rPr>
          <w:rFonts w:ascii="Times New Roman" w:eastAsia="Aptos" w:hAnsi="Times New Roman" w:cs="Times New Roman"/>
          <w:kern w:val="2"/>
          <w:sz w:val="24"/>
          <w:szCs w:val="24"/>
          <w14:ligatures w14:val="standardContextual"/>
        </w:rPr>
        <w:t xml:space="preserve">I am requesting funding for </w:t>
      </w:r>
      <w:r w:rsidR="005431B4">
        <w:rPr>
          <w:rFonts w:ascii="Times New Roman" w:eastAsia="Aptos" w:hAnsi="Times New Roman" w:cs="Times New Roman"/>
          <w:kern w:val="2"/>
          <w:sz w:val="24"/>
          <w:szCs w:val="24"/>
          <w14:ligatures w14:val="standardContextual"/>
        </w:rPr>
        <w:t xml:space="preserve">the </w:t>
      </w:r>
      <w:r w:rsidR="007D4775" w:rsidRPr="007D4775">
        <w:rPr>
          <w:rFonts w:ascii="Times New Roman" w:eastAsia="Aptos" w:hAnsi="Times New Roman" w:cs="Times New Roman"/>
          <w:kern w:val="2"/>
          <w:sz w:val="24"/>
          <w:szCs w:val="24"/>
          <w14:ligatures w14:val="standardContextual"/>
        </w:rPr>
        <w:t>Native Village of Chenega Harbor Breakwater</w:t>
      </w:r>
      <w:r w:rsidR="007D4775" w:rsidRPr="007D4775">
        <w:rPr>
          <w:rFonts w:ascii="Times New Roman" w:eastAsia="Aptos" w:hAnsi="Times New Roman" w:cs="Times New Roman"/>
          <w:kern w:val="2"/>
          <w:sz w:val="24"/>
          <w:szCs w:val="24"/>
          <w14:ligatures w14:val="standardContextual"/>
        </w:rPr>
        <w:t xml:space="preserve"> </w:t>
      </w:r>
      <w:r w:rsidRPr="009043B5">
        <w:rPr>
          <w:rFonts w:ascii="Times New Roman" w:eastAsia="Aptos" w:hAnsi="Times New Roman" w:cs="Times New Roman"/>
          <w:kern w:val="2"/>
          <w:sz w:val="24"/>
          <w:szCs w:val="24"/>
          <w14:ligatures w14:val="standardContextual"/>
        </w:rPr>
        <w:t xml:space="preserve">project in Fiscal Year 2026. The entity to receive funding for this project is </w:t>
      </w:r>
      <w:r w:rsidR="00896F5F">
        <w:rPr>
          <w:rFonts w:ascii="Times New Roman" w:eastAsia="Aptos" w:hAnsi="Times New Roman" w:cs="Times New Roman"/>
          <w:kern w:val="2"/>
          <w:sz w:val="24"/>
          <w:szCs w:val="24"/>
          <w14:ligatures w14:val="standardContextual"/>
        </w:rPr>
        <w:t>the Native Village of Chenega</w:t>
      </w:r>
      <w:r w:rsidRPr="009043B5">
        <w:rPr>
          <w:rFonts w:ascii="Times New Roman" w:eastAsia="Aptos" w:hAnsi="Times New Roman" w:cs="Times New Roman"/>
          <w:kern w:val="2"/>
          <w:sz w:val="24"/>
          <w:szCs w:val="24"/>
          <w14:ligatures w14:val="standardContextual"/>
        </w:rPr>
        <w:t xml:space="preserve">, located at </w:t>
      </w:r>
      <w:r w:rsidR="00896F5F" w:rsidRPr="00896F5F">
        <w:rPr>
          <w:rFonts w:ascii="Times New Roman" w:eastAsia="Aptos" w:hAnsi="Times New Roman" w:cs="Times New Roman"/>
          <w:kern w:val="2"/>
          <w:sz w:val="24"/>
          <w:szCs w:val="24"/>
          <w14:ligatures w14:val="standardContextual"/>
        </w:rPr>
        <w:t>3000 C Street, Anchorage, AK 99503</w:t>
      </w:r>
      <w:r w:rsidR="005431B4">
        <w:rPr>
          <w:rFonts w:ascii="Times New Roman" w:eastAsia="Aptos" w:hAnsi="Times New Roman" w:cs="Times New Roman"/>
          <w:kern w:val="2"/>
          <w:sz w:val="24"/>
          <w:szCs w:val="24"/>
          <w14:ligatures w14:val="standardContextual"/>
        </w:rPr>
        <w:t>.</w:t>
      </w:r>
    </w:p>
    <w:p w14:paraId="174E8EB2" w14:textId="3D5C4516" w:rsidR="00616D2C" w:rsidRDefault="009A0CA4" w:rsidP="00CF15F3">
      <w:pPr>
        <w:spacing w:after="160" w:line="240" w:lineRule="auto"/>
        <w:rPr>
          <w:rFonts w:ascii="Times New Roman" w:eastAsia="Aptos" w:hAnsi="Times New Roman" w:cs="Times New Roman"/>
          <w:kern w:val="2"/>
          <w:sz w:val="24"/>
          <w:szCs w:val="24"/>
          <w14:ligatures w14:val="standardContextual"/>
        </w:rPr>
      </w:pPr>
      <w:r w:rsidRPr="009A0CA4">
        <w:rPr>
          <w:rFonts w:ascii="Times New Roman" w:eastAsia="Aptos" w:hAnsi="Times New Roman" w:cs="Times New Roman"/>
          <w:kern w:val="2"/>
          <w:sz w:val="24"/>
          <w:szCs w:val="24"/>
          <w14:ligatures w14:val="standardContextual"/>
        </w:rPr>
        <w:t xml:space="preserve">This funding would be used </w:t>
      </w:r>
      <w:r w:rsidR="00616D2C" w:rsidRPr="00616D2C">
        <w:rPr>
          <w:rFonts w:ascii="Times New Roman" w:eastAsia="Aptos" w:hAnsi="Times New Roman" w:cs="Times New Roman"/>
          <w:kern w:val="2"/>
          <w:sz w:val="24"/>
          <w:szCs w:val="24"/>
          <w14:ligatures w14:val="standardContextual"/>
        </w:rPr>
        <w:t>to construct a wave attenuation breakwater, designed to protect an estimated 2,000 feet of shoreline. Safeguarding Chenega's coastal shoreline and harbor</w:t>
      </w:r>
      <w:r>
        <w:rPr>
          <w:rFonts w:ascii="Times New Roman" w:eastAsia="Aptos" w:hAnsi="Times New Roman" w:cs="Times New Roman"/>
          <w:kern w:val="2"/>
          <w:sz w:val="24"/>
          <w:szCs w:val="24"/>
          <w14:ligatures w14:val="standardContextual"/>
        </w:rPr>
        <w:t>, which</w:t>
      </w:r>
      <w:r w:rsidR="00616D2C" w:rsidRPr="00616D2C">
        <w:rPr>
          <w:rFonts w:ascii="Times New Roman" w:eastAsia="Aptos" w:hAnsi="Times New Roman" w:cs="Times New Roman"/>
          <w:kern w:val="2"/>
          <w:sz w:val="24"/>
          <w:szCs w:val="24"/>
          <w14:ligatures w14:val="standardContextual"/>
        </w:rPr>
        <w:t xml:space="preserve"> is essential for the community's long-term viability, including, by supporting the commercial fishing fleet. The use of wave attenuators is effective at dramatically reducing waves’ force and neutralizing surface energy. </w:t>
      </w:r>
    </w:p>
    <w:p w14:paraId="0A5A3EBB" w14:textId="58189426" w:rsidR="00427A29" w:rsidRPr="00CF15F3" w:rsidRDefault="00427A29" w:rsidP="00CF15F3">
      <w:pPr>
        <w:spacing w:after="160" w:line="240" w:lineRule="auto"/>
        <w:rPr>
          <w:rFonts w:ascii="Times New Roman" w:eastAsia="Aptos" w:hAnsi="Times New Roman" w:cs="Times New Roman"/>
          <w:kern w:val="2"/>
          <w:sz w:val="24"/>
          <w:szCs w:val="24"/>
          <w14:ligatures w14:val="standardContextual"/>
        </w:rPr>
      </w:pPr>
      <w:r w:rsidRPr="002E2FFD">
        <w:rPr>
          <w:rFonts w:ascii="Times New Roman" w:eastAsia="Aptos" w:hAnsi="Times New Roman" w:cs="Times New Roman"/>
          <w:kern w:val="2"/>
          <w:sz w:val="24"/>
          <w:szCs w:val="24"/>
          <w14:ligatures w14:val="standardContextual"/>
        </w:rPr>
        <w:t>The project is an appropriate use of taxpayer funds</w:t>
      </w:r>
      <w:r>
        <w:rPr>
          <w:rFonts w:ascii="Times New Roman" w:eastAsia="Aptos" w:hAnsi="Times New Roman" w:cs="Times New Roman"/>
          <w:kern w:val="2"/>
          <w:sz w:val="24"/>
          <w:szCs w:val="24"/>
          <w14:ligatures w14:val="standardContextual"/>
        </w:rPr>
        <w:t xml:space="preserve"> as</w:t>
      </w:r>
      <w:r w:rsidR="006A67B5" w:rsidRPr="006A67B5">
        <w:t xml:space="preserve"> </w:t>
      </w:r>
      <w:r w:rsidR="006A67B5">
        <w:rPr>
          <w:rFonts w:ascii="Times New Roman" w:eastAsia="Aptos" w:hAnsi="Times New Roman" w:cs="Times New Roman"/>
          <w:kern w:val="2"/>
          <w:sz w:val="24"/>
          <w:szCs w:val="24"/>
          <w14:ligatures w14:val="standardContextual"/>
        </w:rPr>
        <w:t>this project will protect the</w:t>
      </w:r>
      <w:r w:rsidR="006A67B5" w:rsidRPr="006A67B5">
        <w:rPr>
          <w:rFonts w:ascii="Times New Roman" w:eastAsia="Aptos" w:hAnsi="Times New Roman" w:cs="Times New Roman"/>
          <w:kern w:val="2"/>
          <w:sz w:val="24"/>
          <w:szCs w:val="24"/>
          <w14:ligatures w14:val="standardContextual"/>
        </w:rPr>
        <w:t xml:space="preserve"> community's small boat harbor, which is essential for economic, subsistence and cultural preservation. Chenega's economic sustainability is closely tied to maintaining access to fisheries resources, making the harbor's functionality vital for both residents and traditional practices. This initiative is a pivotal step toward ensuring the community's future, safeguarding its culture, and supporting economic growth in the community and region.</w:t>
      </w:r>
    </w:p>
    <w:p w14:paraId="016657DC" w14:textId="2BB1278D" w:rsidR="0046658C" w:rsidRPr="009043B5" w:rsidRDefault="00206020" w:rsidP="005A34F9">
      <w:pPr>
        <w:spacing w:after="160" w:line="240" w:lineRule="auto"/>
        <w:rPr>
          <w:rFonts w:ascii="Times New Roman" w:eastAsia="Aptos" w:hAnsi="Times New Roman" w:cs="Times New Roman"/>
          <w:kern w:val="2"/>
          <w:sz w:val="24"/>
          <w:szCs w:val="24"/>
          <w14:ligatures w14:val="standardContextual"/>
        </w:rPr>
      </w:pPr>
      <w:r w:rsidRPr="002E2FFD">
        <w:rPr>
          <w:rFonts w:ascii="Times New Roman" w:hAnsi="Times New Roman" w:cs="Times New Roman"/>
          <w:sz w:val="24"/>
          <w:szCs w:val="24"/>
        </w:rPr>
        <w:t xml:space="preserve">The project has a federal nexus because the funding provided is for purposes authorized by 23 USC 133.  </w:t>
      </w:r>
      <w:r w:rsidRPr="002E2FFD">
        <w:rPr>
          <w:rFonts w:ascii="Times New Roman" w:eastAsia="Aptos" w:hAnsi="Times New Roman" w:cs="Times New Roman"/>
          <w:kern w:val="2"/>
          <w:sz w:val="24"/>
          <w:szCs w:val="24"/>
          <w14:ligatures w14:val="standardContextual"/>
        </w:rPr>
        <w:t>I certify that I have no financial interest in this project, and neither does anyone in my immediate family.</w:t>
      </w:r>
    </w:p>
    <w:p w14:paraId="4E454A98" w14:textId="77777777" w:rsidR="009B7726" w:rsidRPr="009043B5" w:rsidRDefault="009B7726" w:rsidP="005A34F9">
      <w:pPr>
        <w:ind w:left="3600" w:firstLine="720"/>
        <w:rPr>
          <w:rFonts w:ascii="Times New Roman" w:hAnsi="Times New Roman" w:cs="Times New Roman"/>
          <w:sz w:val="24"/>
          <w:szCs w:val="24"/>
        </w:rPr>
      </w:pPr>
      <w:r w:rsidRPr="009043B5">
        <w:rPr>
          <w:rFonts w:ascii="Times New Roman" w:hAnsi="Times New Roman" w:cs="Times New Roman"/>
          <w:sz w:val="24"/>
          <w:szCs w:val="24"/>
        </w:rPr>
        <w:t>Sincerely,</w:t>
      </w:r>
    </w:p>
    <w:p w14:paraId="534B817C" w14:textId="77777777" w:rsidR="009B7726" w:rsidRPr="009043B5" w:rsidRDefault="009B7726" w:rsidP="005A34F9">
      <w:pPr>
        <w:ind w:left="2880" w:firstLine="720"/>
        <w:rPr>
          <w:rFonts w:ascii="Times New Roman" w:hAnsi="Times New Roman" w:cs="Times New Roman"/>
          <w:sz w:val="24"/>
          <w:szCs w:val="24"/>
        </w:rPr>
      </w:pPr>
      <w:r w:rsidRPr="009043B5">
        <w:rPr>
          <w:rFonts w:ascii="Times New Roman" w:hAnsi="Times New Roman" w:cs="Times New Roman"/>
          <w:noProof/>
          <w:sz w:val="24"/>
          <w:szCs w:val="24"/>
        </w:rPr>
        <w:drawing>
          <wp:inline distT="0" distB="0" distL="0" distR="0" wp14:anchorId="513A37E8" wp14:editId="417F9B38">
            <wp:extent cx="2170339" cy="828675"/>
            <wp:effectExtent l="0" t="0" r="1905" b="0"/>
            <wp:docPr id="238847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4169" cy="830137"/>
                    </a:xfrm>
                    <a:prstGeom prst="rect">
                      <a:avLst/>
                    </a:prstGeom>
                    <a:noFill/>
                    <a:ln>
                      <a:noFill/>
                    </a:ln>
                  </pic:spPr>
                </pic:pic>
              </a:graphicData>
            </a:graphic>
          </wp:inline>
        </w:drawing>
      </w:r>
    </w:p>
    <w:p w14:paraId="12B3564E" w14:textId="77777777" w:rsidR="00183A02" w:rsidRPr="009043B5" w:rsidRDefault="009B7726" w:rsidP="005A34F9">
      <w:pPr>
        <w:spacing w:after="0"/>
        <w:ind w:left="3600" w:firstLine="720"/>
        <w:rPr>
          <w:rFonts w:ascii="Times New Roman" w:hAnsi="Times New Roman" w:cs="Times New Roman"/>
          <w:sz w:val="24"/>
          <w:szCs w:val="24"/>
        </w:rPr>
      </w:pPr>
      <w:r w:rsidRPr="009043B5">
        <w:rPr>
          <w:rFonts w:ascii="Times New Roman" w:hAnsi="Times New Roman" w:cs="Times New Roman"/>
          <w:sz w:val="24"/>
          <w:szCs w:val="24"/>
        </w:rPr>
        <w:t>Nicholas J. Begich III</w:t>
      </w:r>
    </w:p>
    <w:p w14:paraId="0502A32A" w14:textId="77777777" w:rsidR="009B7726" w:rsidRPr="009043B5" w:rsidRDefault="009B7726" w:rsidP="005A34F9">
      <w:pPr>
        <w:spacing w:after="0"/>
        <w:ind w:left="3600" w:firstLine="720"/>
        <w:rPr>
          <w:rFonts w:ascii="Times New Roman" w:hAnsi="Times New Roman" w:cs="Times New Roman"/>
          <w:sz w:val="24"/>
          <w:szCs w:val="24"/>
        </w:rPr>
      </w:pPr>
      <w:r w:rsidRPr="009043B5">
        <w:rPr>
          <w:rFonts w:ascii="Times New Roman" w:hAnsi="Times New Roman" w:cs="Times New Roman"/>
          <w:sz w:val="24"/>
          <w:szCs w:val="24"/>
        </w:rPr>
        <w:t>Congressman for All Alaska</w:t>
      </w:r>
    </w:p>
    <w:sectPr w:rsidR="009B7726" w:rsidRPr="009043B5" w:rsidSect="00A817B9">
      <w:headerReference w:type="default" r:id="rId11"/>
      <w:pgSz w:w="12240" w:h="15840"/>
      <w:pgMar w:top="2169" w:right="1440" w:bottom="1440" w:left="1440" w:header="316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7AB6" w14:textId="77777777" w:rsidR="006013F5" w:rsidRDefault="006013F5" w:rsidP="00E341D9">
      <w:pPr>
        <w:spacing w:after="0" w:line="240" w:lineRule="auto"/>
      </w:pPr>
      <w:r>
        <w:separator/>
      </w:r>
    </w:p>
  </w:endnote>
  <w:endnote w:type="continuationSeparator" w:id="0">
    <w:p w14:paraId="1E968DC6" w14:textId="77777777" w:rsidR="006013F5" w:rsidRDefault="006013F5" w:rsidP="00E3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BA23" w14:textId="77777777" w:rsidR="006013F5" w:rsidRDefault="006013F5" w:rsidP="00E341D9">
      <w:pPr>
        <w:spacing w:after="0" w:line="240" w:lineRule="auto"/>
      </w:pPr>
      <w:r>
        <w:separator/>
      </w:r>
    </w:p>
  </w:footnote>
  <w:footnote w:type="continuationSeparator" w:id="0">
    <w:p w14:paraId="315774AA" w14:textId="77777777" w:rsidR="006013F5" w:rsidRDefault="006013F5" w:rsidP="00E34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41E0" w14:textId="77777777" w:rsidR="006A6646" w:rsidRDefault="00591BCB">
    <w:pPr>
      <w:pStyle w:val="Header"/>
    </w:pPr>
    <w:r>
      <w:rPr>
        <w:noProof/>
      </w:rPr>
      <w:drawing>
        <wp:anchor distT="0" distB="0" distL="114300" distR="114300" simplePos="0" relativeHeight="251658240" behindDoc="0" locked="0" layoutInCell="1" allowOverlap="1" wp14:anchorId="34C3930C" wp14:editId="4DECFC7D">
          <wp:simplePos x="0" y="0"/>
          <wp:positionH relativeFrom="margin">
            <wp:posOffset>-929640</wp:posOffset>
          </wp:positionH>
          <wp:positionV relativeFrom="margin">
            <wp:posOffset>-2198370</wp:posOffset>
          </wp:positionV>
          <wp:extent cx="7808976" cy="1837944"/>
          <wp:effectExtent l="0" t="0" r="0" b="0"/>
          <wp:wrapSquare wrapText="bothSides"/>
          <wp:docPr id="326158585" name="Picture 326158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08976" cy="183794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9D"/>
    <w:rsid w:val="0007078A"/>
    <w:rsid w:val="000A0495"/>
    <w:rsid w:val="000F2F34"/>
    <w:rsid w:val="000F3670"/>
    <w:rsid w:val="00150294"/>
    <w:rsid w:val="00183A02"/>
    <w:rsid w:val="001F365E"/>
    <w:rsid w:val="00206020"/>
    <w:rsid w:val="0024739D"/>
    <w:rsid w:val="002A4B8B"/>
    <w:rsid w:val="002D4161"/>
    <w:rsid w:val="003503F6"/>
    <w:rsid w:val="0038696C"/>
    <w:rsid w:val="00393D91"/>
    <w:rsid w:val="003C258C"/>
    <w:rsid w:val="003E3ED8"/>
    <w:rsid w:val="00427A29"/>
    <w:rsid w:val="0046658C"/>
    <w:rsid w:val="004A0A17"/>
    <w:rsid w:val="005204D0"/>
    <w:rsid w:val="005431B4"/>
    <w:rsid w:val="00591BCB"/>
    <w:rsid w:val="005933A3"/>
    <w:rsid w:val="005A34F9"/>
    <w:rsid w:val="005B3A06"/>
    <w:rsid w:val="005D5AF2"/>
    <w:rsid w:val="005E7D97"/>
    <w:rsid w:val="006013F5"/>
    <w:rsid w:val="00616D2C"/>
    <w:rsid w:val="006360E3"/>
    <w:rsid w:val="006461B5"/>
    <w:rsid w:val="006A6646"/>
    <w:rsid w:val="006A67B5"/>
    <w:rsid w:val="006E48B2"/>
    <w:rsid w:val="006E49C7"/>
    <w:rsid w:val="00777E18"/>
    <w:rsid w:val="007809D0"/>
    <w:rsid w:val="007D4775"/>
    <w:rsid w:val="007D4D10"/>
    <w:rsid w:val="007F2961"/>
    <w:rsid w:val="00831F83"/>
    <w:rsid w:val="00896F5F"/>
    <w:rsid w:val="008A5EDC"/>
    <w:rsid w:val="008E14E9"/>
    <w:rsid w:val="009043B5"/>
    <w:rsid w:val="00921F9D"/>
    <w:rsid w:val="009539E7"/>
    <w:rsid w:val="00955227"/>
    <w:rsid w:val="00955DCF"/>
    <w:rsid w:val="009A0CA4"/>
    <w:rsid w:val="009A2DE2"/>
    <w:rsid w:val="009B7726"/>
    <w:rsid w:val="009C2A1F"/>
    <w:rsid w:val="00A26623"/>
    <w:rsid w:val="00A55FE3"/>
    <w:rsid w:val="00A817B9"/>
    <w:rsid w:val="00AB208F"/>
    <w:rsid w:val="00B35270"/>
    <w:rsid w:val="00B40CE9"/>
    <w:rsid w:val="00B614F2"/>
    <w:rsid w:val="00B95E4F"/>
    <w:rsid w:val="00BB0433"/>
    <w:rsid w:val="00C5238B"/>
    <w:rsid w:val="00C8651A"/>
    <w:rsid w:val="00CC2497"/>
    <w:rsid w:val="00CF15F3"/>
    <w:rsid w:val="00D14D97"/>
    <w:rsid w:val="00D62B8F"/>
    <w:rsid w:val="00D66615"/>
    <w:rsid w:val="00D96E7B"/>
    <w:rsid w:val="00E341D9"/>
    <w:rsid w:val="00E558E7"/>
    <w:rsid w:val="00EA5EF4"/>
    <w:rsid w:val="00ED2FAA"/>
    <w:rsid w:val="00F27DCB"/>
    <w:rsid w:val="00FC21C3"/>
    <w:rsid w:val="00FE101F"/>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9534C"/>
  <w15:docId w15:val="{0DB6DBC4-0504-48FC-B080-2CF23061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33"/>
  </w:style>
  <w:style w:type="paragraph" w:styleId="Heading2">
    <w:name w:val="heading 2"/>
    <w:basedOn w:val="Normal"/>
    <w:next w:val="Normal"/>
    <w:link w:val="Heading2Char"/>
    <w:uiPriority w:val="9"/>
    <w:unhideWhenUsed/>
    <w:qFormat/>
    <w:rsid w:val="00E341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51A"/>
    <w:rPr>
      <w:rFonts w:ascii="Tahoma" w:hAnsi="Tahoma" w:cs="Tahoma"/>
      <w:sz w:val="16"/>
      <w:szCs w:val="16"/>
    </w:rPr>
  </w:style>
  <w:style w:type="character" w:customStyle="1" w:styleId="Heading2Char">
    <w:name w:val="Heading 2 Char"/>
    <w:basedOn w:val="DefaultParagraphFont"/>
    <w:link w:val="Heading2"/>
    <w:uiPriority w:val="9"/>
    <w:rsid w:val="00E341D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34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1D9"/>
  </w:style>
  <w:style w:type="paragraph" w:styleId="Footer">
    <w:name w:val="footer"/>
    <w:basedOn w:val="Normal"/>
    <w:link w:val="FooterChar"/>
    <w:uiPriority w:val="99"/>
    <w:unhideWhenUsed/>
    <w:rsid w:val="00E34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1D9"/>
  </w:style>
  <w:style w:type="table" w:styleId="TableGrid">
    <w:name w:val="Table Grid"/>
    <w:basedOn w:val="TableNormal"/>
    <w:uiPriority w:val="59"/>
    <w:rsid w:val="00BB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1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lton\OneDrive%20-%20US%20House%20of%20Representatives\Documents\Custom%20Office%20Templates\Approps%20-%20FD%20Letter%20-%20Interior%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E2A97C8CC91940B4A69D8339A2BED0" ma:contentTypeVersion="5" ma:contentTypeDescription="Create a new document." ma:contentTypeScope="" ma:versionID="81c746ace53feb772a2a835db39e9df0">
  <xsd:schema xmlns:xsd="http://www.w3.org/2001/XMLSchema" xmlns:xs="http://www.w3.org/2001/XMLSchema" xmlns:p="http://schemas.microsoft.com/office/2006/metadata/properties" xmlns:ns3="9226276f-b73e-44be-9b91-adef54d0319e" targetNamespace="http://schemas.microsoft.com/office/2006/metadata/properties" ma:root="true" ma:fieldsID="d78f379728b9f1342ad41151c9e8bde2" ns3:_="">
    <xsd:import namespace="9226276f-b73e-44be-9b91-adef54d0319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6276f-b73e-44be-9b91-adef54d0319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226276f-b73e-44be-9b91-adef54d0319e" xsi:nil="true"/>
  </documentManagement>
</p:properties>
</file>

<file path=customXml/itemProps1.xml><?xml version="1.0" encoding="utf-8"?>
<ds:datastoreItem xmlns:ds="http://schemas.openxmlformats.org/officeDocument/2006/customXml" ds:itemID="{BF4CC032-BABF-4D15-811A-219EFFBD5B6A}">
  <ds:schemaRefs>
    <ds:schemaRef ds:uri="http://schemas.microsoft.com/sharepoint/v3/contenttype/forms"/>
  </ds:schemaRefs>
</ds:datastoreItem>
</file>

<file path=customXml/itemProps2.xml><?xml version="1.0" encoding="utf-8"?>
<ds:datastoreItem xmlns:ds="http://schemas.openxmlformats.org/officeDocument/2006/customXml" ds:itemID="{4AB2D01E-BF2A-A340-8F12-23C7097512AA}">
  <ds:schemaRefs>
    <ds:schemaRef ds:uri="http://schemas.openxmlformats.org/officeDocument/2006/bibliography"/>
  </ds:schemaRefs>
</ds:datastoreItem>
</file>

<file path=customXml/itemProps3.xml><?xml version="1.0" encoding="utf-8"?>
<ds:datastoreItem xmlns:ds="http://schemas.openxmlformats.org/officeDocument/2006/customXml" ds:itemID="{1F69C3C8-5239-4335-B7A7-CFBE040ED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6276f-b73e-44be-9b91-adef54d03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CDEC6-2262-4044-ACDC-8C6F7B041633}">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9226276f-b73e-44be-9b91-adef54d0319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Approps - FD Letter - Interior 2025</Template>
  <TotalTime>8</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Josh</dc:creator>
  <cp:keywords/>
  <dc:description/>
  <cp:lastModifiedBy>Lundquist, James</cp:lastModifiedBy>
  <cp:revision>8</cp:revision>
  <cp:lastPrinted>2025-05-02T17:43:00Z</cp:lastPrinted>
  <dcterms:created xsi:type="dcterms:W3CDTF">2025-05-23T14:01:00Z</dcterms:created>
  <dcterms:modified xsi:type="dcterms:W3CDTF">2025-05-23T14:15:00Z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0x010100CBE2A97C8CC91940B4A69D8339A2BED0</vt:lpwstr>
  </property>
</Properties>
</file>